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8D1DFE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Vabilo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B55046" w:rsidRPr="004C6BB6" w:rsidRDefault="009B3A1E" w:rsidP="004C6BB6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Pošiljatelj</w:t>
      </w:r>
    </w:p>
    <w:p w:rsidR="008D1DFE" w:rsidRDefault="008D1DFE" w:rsidP="004C6BB6">
      <w:r>
        <w:t>Vabila</w:t>
      </w:r>
      <w:r w:rsidR="00A953DF">
        <w:t xml:space="preserve"> </w:t>
      </w:r>
      <w:r>
        <w:t>na podelitvene in z njimi povezane dogodke</w:t>
      </w:r>
      <w:r w:rsidR="009B3A1E">
        <w:t xml:space="preserve"> vsakoletnih Plečnikovih nagrad organizira</w:t>
      </w:r>
      <w:r>
        <w:t xml:space="preserve"> in za Sklad arhitekta Jožeta Plečnika, pošilja Društvo arhitektov Ljubljana.</w:t>
      </w:r>
    </w:p>
    <w:p w:rsidR="009B3A1E" w:rsidRDefault="008D1DFE" w:rsidP="004C6BB6">
      <w:r>
        <w:t xml:space="preserve">Sklad si z DAL-om deli naslov </w:t>
      </w:r>
      <w:r w:rsidR="009B3A1E">
        <w:t xml:space="preserve">sedeža na </w:t>
      </w:r>
      <w:r>
        <w:t>Karlovšk</w:t>
      </w:r>
      <w:r w:rsidR="009B3A1E">
        <w:t>i</w:t>
      </w:r>
      <w:r>
        <w:t xml:space="preserve"> 3</w:t>
      </w:r>
      <w:r w:rsidR="009B3A1E">
        <w:t>, kakor tudi</w:t>
      </w:r>
      <w:r>
        <w:t xml:space="preserve"> </w:t>
      </w:r>
      <w:r w:rsidR="009B3A1E">
        <w:t>transakcijski</w:t>
      </w:r>
      <w:r>
        <w:t xml:space="preserve"> račun </w:t>
      </w:r>
      <w:r w:rsidR="009B3A1E">
        <w:t>ter</w:t>
      </w:r>
      <w:r>
        <w:t xml:space="preserve"> administrativne storitve</w:t>
      </w:r>
      <w:r w:rsidR="009B3A1E">
        <w:t>.</w:t>
      </w:r>
    </w:p>
    <w:p w:rsidR="008D1DFE" w:rsidRDefault="009B3A1E" w:rsidP="004C6BB6">
      <w:r>
        <w:t xml:space="preserve">Vabila se pošiljajo po pošti in digitalno, en teden pred dogodkom. Digitalna vabila pošilja Sklad z naslova </w:t>
      </w:r>
      <w:hyperlink r:id="rId4" w:history="1">
        <w:r w:rsidRPr="008D3C0D">
          <w:rPr>
            <w:rStyle w:val="Hiperpovezava"/>
          </w:rPr>
          <w:t>info@plecnikovenagrade.si</w:t>
        </w:r>
      </w:hyperlink>
      <w:r>
        <w:t>, fizična pa po adremi DAL po pošti.</w:t>
      </w:r>
    </w:p>
    <w:p w:rsidR="004C6BB6" w:rsidRDefault="004C6BB6" w:rsidP="004C6BB6"/>
    <w:p w:rsidR="005C5BC5" w:rsidRPr="004C6BB6" w:rsidRDefault="005C5BC5" w:rsidP="005C5BC5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Kronologija</w:t>
      </w:r>
    </w:p>
    <w:p w:rsidR="00A953DF" w:rsidRPr="00F72797" w:rsidRDefault="009B3A1E" w:rsidP="004C6BB6">
      <w:r w:rsidRPr="00F72797">
        <w:t>Vabila na podelitev</w:t>
      </w:r>
      <w:r w:rsidR="00A953DF" w:rsidRPr="00F72797">
        <w:t xml:space="preserve"> </w:t>
      </w:r>
      <w:r w:rsidR="004C6BB6" w:rsidRPr="00F72797">
        <w:t xml:space="preserve">Plečnikovih odličij </w:t>
      </w:r>
      <w:r w:rsidR="00A953DF" w:rsidRPr="00F72797">
        <w:t>2008 – 2022</w:t>
      </w:r>
      <w:r w:rsidRPr="00F72797">
        <w:t xml:space="preserve">, sprejem pri županu in na razstavo v Galeriji </w:t>
      </w:r>
      <w:proofErr w:type="spellStart"/>
      <w:r w:rsidRPr="00F72797">
        <w:t>Dessa</w:t>
      </w:r>
      <w:proofErr w:type="spellEnd"/>
      <w:r w:rsidR="00A953DF" w:rsidRPr="00F72797">
        <w:t xml:space="preserve"> je oblikoval </w:t>
      </w:r>
      <w:proofErr w:type="spellStart"/>
      <w:r w:rsidR="00A953DF" w:rsidRPr="00F72797">
        <w:t>Žak</w:t>
      </w:r>
      <w:proofErr w:type="spellEnd"/>
      <w:r w:rsidR="00A953DF" w:rsidRPr="00F72797">
        <w:t xml:space="preserve"> Prinčič, z izjemo </w:t>
      </w:r>
      <w:r w:rsidRPr="00F72797">
        <w:t>vabila</w:t>
      </w:r>
      <w:r w:rsidR="00A953DF" w:rsidRPr="00F72797">
        <w:t xml:space="preserve"> 2022, ki ga je oblikovala Ajda Schmid</w:t>
      </w:r>
      <w:r w:rsidR="00F72797">
        <w:t>.</w:t>
      </w:r>
    </w:p>
    <w:p w:rsidR="00A953DF" w:rsidRPr="00F72797" w:rsidRDefault="00A953DF" w:rsidP="004C6BB6">
      <w:r w:rsidRPr="00F72797">
        <w:t xml:space="preserve">Leta 2023 </w:t>
      </w:r>
      <w:r w:rsidR="009B3A1E" w:rsidRPr="00F72797">
        <w:t xml:space="preserve">je vabilo </w:t>
      </w:r>
      <w:r w:rsidR="00D96899" w:rsidRPr="00F72797">
        <w:t>s programom</w:t>
      </w:r>
      <w:r w:rsidR="009B3A1E" w:rsidRPr="00F72797">
        <w:t xml:space="preserve"> </w:t>
      </w:r>
      <w:r w:rsidR="00D96899" w:rsidRPr="00F72797">
        <w:t xml:space="preserve">dvodnevnih </w:t>
      </w:r>
      <w:r w:rsidR="009B3A1E" w:rsidRPr="00F72797">
        <w:t>do</w:t>
      </w:r>
      <w:r w:rsidR="00D96899" w:rsidRPr="00F72797">
        <w:t>godkov</w:t>
      </w:r>
      <w:r w:rsidR="009B3A1E" w:rsidRPr="00F72797">
        <w:t xml:space="preserve"> oblikoval</w:t>
      </w:r>
      <w:r w:rsidRPr="00F72797">
        <w:t xml:space="preserve"> </w:t>
      </w:r>
      <w:r w:rsidR="009B3A1E" w:rsidRPr="00F72797">
        <w:t xml:space="preserve">Zoran Pungerčar, leta 2024 pa Nejc Prah. </w:t>
      </w:r>
      <w:r w:rsidR="00D96899" w:rsidRPr="00F72797">
        <w:t>Obe vabili sta bili del celostne grafične id</w:t>
      </w:r>
      <w:r w:rsidR="00F72797">
        <w:t>e</w:t>
      </w:r>
      <w:r w:rsidR="00D96899" w:rsidRPr="00F72797">
        <w:t xml:space="preserve">ntitete posameznega leta. </w:t>
      </w:r>
      <w:r w:rsidR="009B3A1E" w:rsidRPr="00F72797">
        <w:t xml:space="preserve">Neodvisno od vabila Sklada je galerija DESSA </w:t>
      </w:r>
      <w:r w:rsidR="000C7CDD" w:rsidRPr="00F72797">
        <w:t xml:space="preserve">leta 2024 </w:t>
      </w:r>
      <w:r w:rsidR="009B3A1E" w:rsidRPr="00F72797">
        <w:t xml:space="preserve">pošiljala še </w:t>
      </w:r>
      <w:r w:rsidR="00D96899" w:rsidRPr="00F72797">
        <w:t xml:space="preserve">ločena </w:t>
      </w:r>
      <w:r w:rsidR="000C7CDD" w:rsidRPr="00F72797">
        <w:t>E vabila na razstavo v galeriji, z lastno grafično identiteto</w:t>
      </w:r>
      <w:r w:rsidR="00971828" w:rsidRPr="00F72797">
        <w:t xml:space="preserve"> oblikovalca Ivana Ilića</w:t>
      </w:r>
      <w:r w:rsidR="000C7CDD" w:rsidRPr="00F72797">
        <w:t>, povezano s katalogom</w:t>
      </w:r>
      <w:r w:rsidR="00971828" w:rsidRPr="00F72797">
        <w:t xml:space="preserve"> nagrajencev</w:t>
      </w:r>
      <w:r w:rsidR="00F72797">
        <w:t xml:space="preserve"> in razstavo</w:t>
      </w:r>
      <w:bookmarkStart w:id="0" w:name="_GoBack"/>
      <w:bookmarkEnd w:id="0"/>
      <w:r w:rsidR="00971828" w:rsidRPr="00F72797">
        <w:t>.</w:t>
      </w:r>
    </w:p>
    <w:p w:rsidR="004C6BB6" w:rsidRDefault="004C6BB6"/>
    <w:sectPr w:rsidR="004C6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0C7CDD"/>
    <w:rsid w:val="001C5942"/>
    <w:rsid w:val="004C6BB6"/>
    <w:rsid w:val="005C5BC5"/>
    <w:rsid w:val="006D7191"/>
    <w:rsid w:val="00765F9C"/>
    <w:rsid w:val="007D1678"/>
    <w:rsid w:val="007F1DE2"/>
    <w:rsid w:val="008D1DFE"/>
    <w:rsid w:val="00971828"/>
    <w:rsid w:val="009B3A1E"/>
    <w:rsid w:val="00A953DF"/>
    <w:rsid w:val="00D96899"/>
    <w:rsid w:val="00F7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E770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plecnikovenagrad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5</cp:revision>
  <dcterms:created xsi:type="dcterms:W3CDTF">2024-12-08T14:49:00Z</dcterms:created>
  <dcterms:modified xsi:type="dcterms:W3CDTF">2024-12-10T07:52:00Z</dcterms:modified>
</cp:coreProperties>
</file>